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C00037" w14:textId="66559002" w:rsidR="00E10A7D" w:rsidRPr="00E10A7D" w:rsidRDefault="00E10A7D" w:rsidP="00E10A7D">
      <w:pPr>
        <w:jc w:val="center"/>
        <w:rPr>
          <w:b/>
          <w:bCs/>
          <w:sz w:val="24"/>
          <w:szCs w:val="24"/>
          <w:lang w:val="el-GR"/>
        </w:rPr>
      </w:pPr>
      <w:r w:rsidRPr="00E10A7D">
        <w:rPr>
          <w:b/>
          <w:bCs/>
          <w:sz w:val="24"/>
          <w:szCs w:val="24"/>
          <w:lang w:val="el-GR"/>
        </w:rPr>
        <w:t>Οδηγίες πρόσβασης</w:t>
      </w:r>
      <w:r w:rsidR="004233D5" w:rsidRPr="00C0723C">
        <w:rPr>
          <w:b/>
          <w:bCs/>
          <w:sz w:val="24"/>
          <w:szCs w:val="24"/>
          <w:lang w:val="el-GR"/>
        </w:rPr>
        <w:t>/</w:t>
      </w:r>
      <w:r w:rsidRPr="00E10A7D">
        <w:rPr>
          <w:b/>
          <w:bCs/>
          <w:sz w:val="24"/>
          <w:szCs w:val="24"/>
          <w:lang w:val="el-GR"/>
        </w:rPr>
        <w:t>στάθμευσης</w:t>
      </w:r>
      <w:r>
        <w:rPr>
          <w:b/>
          <w:bCs/>
          <w:sz w:val="24"/>
          <w:szCs w:val="24"/>
          <w:lang w:val="el-GR"/>
        </w:rPr>
        <w:t xml:space="preserve"> για το </w:t>
      </w:r>
      <w:proofErr w:type="spellStart"/>
      <w:r>
        <w:rPr>
          <w:b/>
          <w:bCs/>
          <w:sz w:val="24"/>
          <w:szCs w:val="24"/>
          <w:lang w:val="el-GR"/>
        </w:rPr>
        <w:t>πικ-νικ</w:t>
      </w:r>
      <w:proofErr w:type="spellEnd"/>
      <w:r>
        <w:rPr>
          <w:b/>
          <w:bCs/>
          <w:sz w:val="24"/>
          <w:szCs w:val="24"/>
          <w:lang w:val="el-GR"/>
        </w:rPr>
        <w:t xml:space="preserve"> στο </w:t>
      </w:r>
      <w:proofErr w:type="spellStart"/>
      <w:r>
        <w:rPr>
          <w:b/>
          <w:bCs/>
          <w:sz w:val="24"/>
          <w:szCs w:val="24"/>
          <w:lang w:val="fr-CH"/>
        </w:rPr>
        <w:t>Vich</w:t>
      </w:r>
      <w:proofErr w:type="spellEnd"/>
    </w:p>
    <w:p w14:paraId="3F967472" w14:textId="77777777" w:rsidR="00C0723C" w:rsidRDefault="00C0723C" w:rsidP="00E10A7D">
      <w:pPr>
        <w:jc w:val="both"/>
        <w:rPr>
          <w:lang w:val="el-GR"/>
        </w:rPr>
      </w:pPr>
    </w:p>
    <w:p w14:paraId="4D7C18F3" w14:textId="318111D9" w:rsidR="00E10A7D" w:rsidRPr="00E10A7D" w:rsidRDefault="00E10A7D" w:rsidP="00E10A7D">
      <w:pPr>
        <w:jc w:val="both"/>
        <w:rPr>
          <w:lang w:val="el-GR"/>
        </w:rPr>
      </w:pPr>
      <w:bookmarkStart w:id="0" w:name="_GoBack"/>
      <w:bookmarkEnd w:id="0"/>
      <w:r>
        <w:rPr>
          <w:lang w:val="el-GR"/>
        </w:rPr>
        <w:t xml:space="preserve">Ο χώρος στον οποίο θα πραγματοποιηθεί το </w:t>
      </w:r>
      <w:proofErr w:type="spellStart"/>
      <w:r>
        <w:rPr>
          <w:lang w:val="el-GR"/>
        </w:rPr>
        <w:t>πικ-νικ</w:t>
      </w:r>
      <w:proofErr w:type="spellEnd"/>
      <w:r>
        <w:rPr>
          <w:lang w:val="el-GR"/>
        </w:rPr>
        <w:t xml:space="preserve"> του Σ</w:t>
      </w:r>
      <w:r w:rsidR="004233D5">
        <w:rPr>
          <w:lang w:val="el-GR"/>
        </w:rPr>
        <w:t>.</w:t>
      </w:r>
      <w:r>
        <w:rPr>
          <w:lang w:val="el-GR"/>
        </w:rPr>
        <w:t>Ε</w:t>
      </w:r>
      <w:r w:rsidR="004233D5">
        <w:rPr>
          <w:lang w:val="el-GR"/>
        </w:rPr>
        <w:t>.</w:t>
      </w:r>
      <w:r>
        <w:rPr>
          <w:lang w:val="el-GR"/>
        </w:rPr>
        <w:t>Φ</w:t>
      </w:r>
      <w:r w:rsidR="004233D5">
        <w:rPr>
          <w:lang w:val="el-GR"/>
        </w:rPr>
        <w:t>.</w:t>
      </w:r>
      <w:r>
        <w:rPr>
          <w:lang w:val="el-GR"/>
        </w:rPr>
        <w:t xml:space="preserve"> Ακτή φαίνεται στον παρακάτω χάρτη και περιλαμβάνει την παιδική χαρά </w:t>
      </w:r>
      <w:r w:rsidR="004233D5" w:rsidRPr="004233D5">
        <w:rPr>
          <w:lang w:val="el-GR"/>
        </w:rPr>
        <w:t xml:space="preserve"> </w:t>
      </w:r>
      <w:r w:rsidR="004233D5">
        <w:rPr>
          <w:lang w:val="el-GR"/>
        </w:rPr>
        <w:t xml:space="preserve">καθώς </w:t>
      </w:r>
      <w:r>
        <w:rPr>
          <w:lang w:val="el-GR"/>
        </w:rPr>
        <w:t>και τον υπαίθριο χώρο δίπλα στην αυλή του σχολείου (σημειωμένα με κίτρινο):</w:t>
      </w:r>
    </w:p>
    <w:p w14:paraId="529F87AE" w14:textId="2EC6D0D9" w:rsidR="00E31959" w:rsidRDefault="002E1516">
      <w:r>
        <w:rPr>
          <w:noProof/>
        </w:rPr>
        <mc:AlternateContent>
          <mc:Choice Requires="wps">
            <w:drawing>
              <wp:anchor distT="0" distB="0" distL="114300" distR="114300" simplePos="0" relativeHeight="251660288" behindDoc="0" locked="0" layoutInCell="1" allowOverlap="1" wp14:anchorId="1C46D619" wp14:editId="0DB06C18">
                <wp:simplePos x="0" y="0"/>
                <wp:positionH relativeFrom="column">
                  <wp:posOffset>2789181</wp:posOffset>
                </wp:positionH>
                <wp:positionV relativeFrom="paragraph">
                  <wp:posOffset>1586342</wp:posOffset>
                </wp:positionV>
                <wp:extent cx="174812" cy="174812"/>
                <wp:effectExtent l="0" t="0" r="15875" b="15875"/>
                <wp:wrapNone/>
                <wp:docPr id="4" name="Oval 4"/>
                <wp:cNvGraphicFramePr/>
                <a:graphic xmlns:a="http://schemas.openxmlformats.org/drawingml/2006/main">
                  <a:graphicData uri="http://schemas.microsoft.com/office/word/2010/wordprocessingShape">
                    <wps:wsp>
                      <wps:cNvSpPr/>
                      <wps:spPr>
                        <a:xfrm>
                          <a:off x="0" y="0"/>
                          <a:ext cx="174812" cy="17481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D949FF" id="Oval 4" o:spid="_x0000_s1026" style="position:absolute;margin-left:219.6pt;margin-top:124.9pt;width:13.75pt;height:13.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" fillcolor="#4472c4 [3204]" strokecolor="#1f3763 [1604]" strokeweight="1pt">
                <v:stroke joinstyle="miter"/>
              </v:oval>
            </w:pict>
          </mc:Fallback>
        </mc:AlternateContent>
      </w:r>
      <w:r w:rsidR="00E10A7D">
        <w:rPr>
          <w:noProof/>
        </w:rPr>
        <mc:AlternateContent>
          <mc:Choice Requires="wps">
            <w:drawing>
              <wp:anchor distT="0" distB="0" distL="114300" distR="114300" simplePos="0" relativeHeight="251659264" behindDoc="0" locked="0" layoutInCell="1" allowOverlap="1" wp14:anchorId="3BD25C04" wp14:editId="4D8B9F3C">
                <wp:simplePos x="0" y="0"/>
                <wp:positionH relativeFrom="column">
                  <wp:posOffset>5025876</wp:posOffset>
                </wp:positionH>
                <wp:positionV relativeFrom="paragraph">
                  <wp:posOffset>2612801</wp:posOffset>
                </wp:positionV>
                <wp:extent cx="318247" cy="327212"/>
                <wp:effectExtent l="19050" t="19050" r="62865" b="53975"/>
                <wp:wrapNone/>
                <wp:docPr id="3" name="Straight Arrow Connector 3"/>
                <wp:cNvGraphicFramePr/>
                <a:graphic xmlns:a="http://schemas.openxmlformats.org/drawingml/2006/main">
                  <a:graphicData uri="http://schemas.microsoft.com/office/word/2010/wordprocessingShape">
                    <wps:wsp>
                      <wps:cNvCnPr/>
                      <wps:spPr>
                        <a:xfrm>
                          <a:off x="0" y="0"/>
                          <a:ext cx="318247" cy="327212"/>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99CED36" id="_x0000_t32" coordsize="21600,21600" o:spt="32" o:oned="t" path="m,l21600,21600e" filled="f">
                <v:path arrowok="t" fillok="f" o:connecttype="none"/>
                <o:lock v:ext="edit" shapetype="t"/>
              </v:shapetype>
              <v:shape id="Straight Arrow Connector 3" o:spid="_x0000_s1026" type="#_x0000_t32" style="position:absolute;margin-left:395.75pt;margin-top:205.75pt;width:25.05pt;height:25.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" strokecolor="red" strokeweight="3pt">
                <v:stroke endarrow="block" joinstyle="miter"/>
              </v:shape>
            </w:pict>
          </mc:Fallback>
        </mc:AlternateContent>
      </w:r>
      <w:r w:rsidR="00E10A7D">
        <w:rPr>
          <w:noProof/>
        </w:rPr>
        <w:drawing>
          <wp:inline distT="0" distB="0" distL="0" distR="0" wp14:anchorId="16520F71" wp14:editId="0F663B0B">
            <wp:extent cx="5760720" cy="3277235"/>
            <wp:effectExtent l="0" t="0" r="0" b="0"/>
            <wp:docPr id="2" name="Picture 2" descr="A picture containing cake, toy, sitting, lar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écran 2020-09-05 à 13.43.0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3277235"/>
                    </a:xfrm>
                    <a:prstGeom prst="rect">
                      <a:avLst/>
                    </a:prstGeom>
                  </pic:spPr>
                </pic:pic>
              </a:graphicData>
            </a:graphic>
          </wp:inline>
        </w:drawing>
      </w:r>
    </w:p>
    <w:p w14:paraId="6E2AE0A8" w14:textId="2990C403" w:rsidR="00E10A7D" w:rsidRDefault="00E10A7D" w:rsidP="00E10A7D">
      <w:pPr>
        <w:jc w:val="both"/>
        <w:rPr>
          <w:lang w:val="el-GR"/>
        </w:rPr>
      </w:pPr>
      <w:r>
        <w:rPr>
          <w:lang w:val="el-GR"/>
        </w:rPr>
        <w:t xml:space="preserve">Για όσους έρθουν με ΙΧ αυτοκίνητο, υπάρχουν αρκετές δωρεάν θέσεις στάθμευσης σε κοντινή απόσταση. Τα βασικά σημεία στάθμευσης φαίνονται με κόκκινο στον παραπάνω χάρτη. Οι θέσεις έχουν άσπρη διαγράμμιση (προσοχή, οι κίτρινες θέσεις είναι ιδιωτικές) και δεν υπάρχει παρκόμετρο. Καλού κακού, μπορείτε να βάλετε και ένα </w:t>
      </w:r>
      <w:hyperlink r:id="rId5" w:history="1">
        <w:proofErr w:type="spellStart"/>
        <w:r w:rsidR="004233D5" w:rsidRPr="004233D5">
          <w:rPr>
            <w:rStyle w:val="Lienhypertexte"/>
            <w:lang w:val="el-GR"/>
          </w:rPr>
          <w:t>μακαρόν</w:t>
        </w:r>
        <w:proofErr w:type="spellEnd"/>
      </w:hyperlink>
      <w:r>
        <w:rPr>
          <w:lang w:val="el-GR"/>
        </w:rPr>
        <w:t>…</w:t>
      </w:r>
    </w:p>
    <w:p w14:paraId="3E0F5003" w14:textId="442F80ED" w:rsidR="00E10A7D" w:rsidRDefault="00E10A7D" w:rsidP="00E10A7D">
      <w:pPr>
        <w:jc w:val="both"/>
        <w:rPr>
          <w:lang w:val="el-GR"/>
        </w:rPr>
      </w:pPr>
      <w:r>
        <w:rPr>
          <w:lang w:val="el-GR"/>
        </w:rPr>
        <w:t xml:space="preserve">Σε περίπτωση που δεν υπάρχει διαθέσιμη θέση, μπορείτε να χρησιμοποιήσετε το πάρκινγκ του </w:t>
      </w:r>
      <w:r>
        <w:rPr>
          <w:lang w:val="fr-CH"/>
        </w:rPr>
        <w:t>Aldi</w:t>
      </w:r>
      <w:r>
        <w:rPr>
          <w:lang w:val="el-GR"/>
        </w:rPr>
        <w:t xml:space="preserve"> που βρίσκεται λίγο πιο κάτω (προς το </w:t>
      </w:r>
      <w:r>
        <w:rPr>
          <w:lang w:val="fr-CH"/>
        </w:rPr>
        <w:t>Gland</w:t>
      </w:r>
      <w:r w:rsidRPr="00E10A7D">
        <w:rPr>
          <w:lang w:val="el-GR"/>
        </w:rPr>
        <w:t xml:space="preserve">, </w:t>
      </w:r>
      <w:r>
        <w:rPr>
          <w:lang w:val="el-GR"/>
        </w:rPr>
        <w:t>στην κατεύθυνση που δείχνει το κόκκινο βελάκι).</w:t>
      </w:r>
    </w:p>
    <w:p w14:paraId="6D71E461" w14:textId="55B61FF8" w:rsidR="002E1516" w:rsidRDefault="002E1516" w:rsidP="00E10A7D">
      <w:pPr>
        <w:jc w:val="both"/>
        <w:rPr>
          <w:lang w:val="el-GR"/>
        </w:rPr>
      </w:pPr>
      <w:r>
        <w:rPr>
          <w:lang w:val="el-GR"/>
        </w:rPr>
        <w:t xml:space="preserve">Για όσους προτιμήσουν να μετακινηθούν με λεωφορείο, η στάση </w:t>
      </w:r>
      <w:proofErr w:type="spellStart"/>
      <w:r>
        <w:rPr>
          <w:lang w:val="fr-CH"/>
        </w:rPr>
        <w:t>Vich</w:t>
      </w:r>
      <w:proofErr w:type="spellEnd"/>
      <w:r w:rsidRPr="002E1516">
        <w:rPr>
          <w:lang w:val="el-GR"/>
        </w:rPr>
        <w:t xml:space="preserve">, </w:t>
      </w:r>
      <w:r>
        <w:rPr>
          <w:lang w:val="fr-CH"/>
        </w:rPr>
        <w:t>Poste</w:t>
      </w:r>
      <w:r w:rsidRPr="002E1516">
        <w:rPr>
          <w:lang w:val="el-GR"/>
        </w:rPr>
        <w:t xml:space="preserve"> </w:t>
      </w:r>
      <w:r>
        <w:rPr>
          <w:lang w:val="el-GR"/>
        </w:rPr>
        <w:t>βρίσκεται ακριβώς δίπλα</w:t>
      </w:r>
      <w:r w:rsidRPr="002E1516">
        <w:rPr>
          <w:lang w:val="el-GR"/>
        </w:rPr>
        <w:t xml:space="preserve"> (</w:t>
      </w:r>
      <w:r>
        <w:rPr>
          <w:lang w:val="el-GR"/>
        </w:rPr>
        <w:t xml:space="preserve">μπλε κύκλος στον χάρτη). </w:t>
      </w:r>
      <w:r w:rsidR="004233D5">
        <w:rPr>
          <w:lang w:val="el-GR"/>
        </w:rPr>
        <w:t>Διέ</w:t>
      </w:r>
      <w:r>
        <w:rPr>
          <w:lang w:val="el-GR"/>
        </w:rPr>
        <w:t xml:space="preserve">ρχονται τα εξής λεωφορεία: </w:t>
      </w:r>
    </w:p>
    <w:p w14:paraId="594B5E17" w14:textId="0572F928" w:rsidR="002E1516" w:rsidRDefault="002E1516" w:rsidP="00E10A7D">
      <w:pPr>
        <w:jc w:val="both"/>
        <w:rPr>
          <w:lang w:val="el-GR"/>
        </w:rPr>
      </w:pPr>
      <w:r>
        <w:rPr>
          <w:lang w:val="el-GR"/>
        </w:rPr>
        <w:t>Από</w:t>
      </w:r>
      <w:r w:rsidRPr="002E1516">
        <w:rPr>
          <w:lang w:val="el-GR"/>
        </w:rPr>
        <w:t xml:space="preserve"> </w:t>
      </w:r>
      <w:proofErr w:type="spellStart"/>
      <w:r w:rsidRPr="002E1516">
        <w:t>Nyon</w:t>
      </w:r>
      <w:proofErr w:type="spellEnd"/>
      <w:r w:rsidRPr="002E1516">
        <w:rPr>
          <w:lang w:val="el-GR"/>
        </w:rPr>
        <w:t xml:space="preserve">, </w:t>
      </w:r>
      <w:r w:rsidRPr="002E1516">
        <w:t>Gare</w:t>
      </w:r>
      <w:r w:rsidRPr="002E1516">
        <w:rPr>
          <w:lang w:val="el-GR"/>
        </w:rPr>
        <w:t xml:space="preserve">: </w:t>
      </w:r>
      <w:r w:rsidR="004233D5">
        <w:rPr>
          <w:lang w:val="el-GR"/>
        </w:rPr>
        <w:t xml:space="preserve">λεωφορείο </w:t>
      </w:r>
      <w:r w:rsidRPr="002E1516">
        <w:rPr>
          <w:lang w:val="el-GR"/>
        </w:rPr>
        <w:t xml:space="preserve">820 </w:t>
      </w:r>
      <w:r>
        <w:rPr>
          <w:lang w:val="el-GR"/>
        </w:rPr>
        <w:t>με</w:t>
      </w:r>
      <w:r w:rsidRPr="002E1516">
        <w:rPr>
          <w:lang w:val="el-GR"/>
        </w:rPr>
        <w:t xml:space="preserve"> </w:t>
      </w:r>
      <w:r>
        <w:rPr>
          <w:lang w:val="el-GR"/>
        </w:rPr>
        <w:t>κατεύθυνση</w:t>
      </w:r>
      <w:r w:rsidRPr="002E1516">
        <w:rPr>
          <w:lang w:val="el-GR"/>
        </w:rPr>
        <w:t xml:space="preserve"> </w:t>
      </w:r>
      <w:r w:rsidRPr="002E1516">
        <w:t>St</w:t>
      </w:r>
      <w:r w:rsidRPr="002E1516">
        <w:rPr>
          <w:lang w:val="el-GR"/>
        </w:rPr>
        <w:t xml:space="preserve">. </w:t>
      </w:r>
      <w:r w:rsidRPr="002E1516">
        <w:t>George</w:t>
      </w:r>
      <w:r w:rsidRPr="002E1516">
        <w:rPr>
          <w:lang w:val="el-GR"/>
        </w:rPr>
        <w:t xml:space="preserve">, </w:t>
      </w:r>
      <w:r>
        <w:rPr>
          <w:lang w:val="el-GR"/>
        </w:rPr>
        <w:t xml:space="preserve">αναχώρηση </w:t>
      </w:r>
      <w:r w:rsidR="004233D5">
        <w:rPr>
          <w:lang w:val="el-GR"/>
        </w:rPr>
        <w:t xml:space="preserve">κάθε ώρα </w:t>
      </w:r>
      <w:r>
        <w:rPr>
          <w:lang w:val="el-GR"/>
        </w:rPr>
        <w:t xml:space="preserve">στις </w:t>
      </w:r>
      <w:r w:rsidR="004233D5">
        <w:rPr>
          <w:lang w:val="fr-CH"/>
        </w:rPr>
        <w:t>xx</w:t>
      </w:r>
      <w:r w:rsidR="004233D5" w:rsidRPr="004233D5">
        <w:rPr>
          <w:lang w:val="el-GR"/>
        </w:rPr>
        <w:t>:</w:t>
      </w:r>
      <w:r>
        <w:rPr>
          <w:lang w:val="el-GR"/>
        </w:rPr>
        <w:t>19</w:t>
      </w:r>
      <w:r w:rsidR="004233D5">
        <w:rPr>
          <w:lang w:val="el-GR"/>
        </w:rPr>
        <w:t>’</w:t>
      </w:r>
      <w:r>
        <w:rPr>
          <w:lang w:val="el-GR"/>
        </w:rPr>
        <w:t xml:space="preserve"> και άφιξη </w:t>
      </w:r>
      <w:r w:rsidR="004233D5">
        <w:rPr>
          <w:lang w:val="el-GR"/>
        </w:rPr>
        <w:t xml:space="preserve">στις </w:t>
      </w:r>
      <w:r w:rsidR="004233D5">
        <w:rPr>
          <w:lang w:val="fr-CH"/>
        </w:rPr>
        <w:t>xx</w:t>
      </w:r>
      <w:r w:rsidR="004233D5" w:rsidRPr="004233D5">
        <w:rPr>
          <w:lang w:val="el-GR"/>
        </w:rPr>
        <w:t>:</w:t>
      </w:r>
      <w:r>
        <w:rPr>
          <w:lang w:val="el-GR"/>
        </w:rPr>
        <w:t xml:space="preserve">35 </w:t>
      </w:r>
      <w:r w:rsidR="004233D5" w:rsidRPr="004233D5">
        <w:rPr>
          <w:lang w:val="el-GR"/>
        </w:rPr>
        <w:t xml:space="preserve">(16’). </w:t>
      </w:r>
      <w:r w:rsidR="004233D5">
        <w:rPr>
          <w:lang w:val="el-GR"/>
        </w:rPr>
        <w:t>Γ</w:t>
      </w:r>
      <w:r>
        <w:rPr>
          <w:lang w:val="el-GR"/>
        </w:rPr>
        <w:t xml:space="preserve">ια επιστροφή </w:t>
      </w:r>
      <w:r w:rsidR="004233D5">
        <w:rPr>
          <w:lang w:val="el-GR"/>
        </w:rPr>
        <w:t xml:space="preserve">από </w:t>
      </w:r>
      <w:proofErr w:type="spellStart"/>
      <w:r w:rsidR="004233D5">
        <w:rPr>
          <w:lang w:val="fr-CH"/>
        </w:rPr>
        <w:t>Vich</w:t>
      </w:r>
      <w:proofErr w:type="spellEnd"/>
      <w:r w:rsidR="004233D5" w:rsidRPr="002E1516">
        <w:rPr>
          <w:lang w:val="el-GR"/>
        </w:rPr>
        <w:t xml:space="preserve"> </w:t>
      </w:r>
      <w:r w:rsidR="004233D5">
        <w:rPr>
          <w:lang w:val="el-GR"/>
        </w:rPr>
        <w:t xml:space="preserve">προς </w:t>
      </w:r>
      <w:r w:rsidR="004233D5">
        <w:rPr>
          <w:lang w:val="fr-CH"/>
        </w:rPr>
        <w:t>Nyon</w:t>
      </w:r>
      <w:r w:rsidR="004233D5">
        <w:rPr>
          <w:lang w:val="el-GR"/>
        </w:rPr>
        <w:t xml:space="preserve"> αναχώρηση επίσης κάθε ώρα </w:t>
      </w:r>
      <w:r>
        <w:rPr>
          <w:lang w:val="el-GR"/>
        </w:rPr>
        <w:t xml:space="preserve">στις </w:t>
      </w:r>
      <w:r w:rsidR="004233D5">
        <w:rPr>
          <w:lang w:val="fr-CH"/>
        </w:rPr>
        <w:t>xx</w:t>
      </w:r>
      <w:r>
        <w:rPr>
          <w:lang w:val="el-GR"/>
        </w:rPr>
        <w:t xml:space="preserve">:50 </w:t>
      </w:r>
      <w:r w:rsidR="004233D5">
        <w:rPr>
          <w:lang w:val="el-GR"/>
        </w:rPr>
        <w:t xml:space="preserve">και άφιξη στις </w:t>
      </w:r>
      <w:r w:rsidR="004233D5">
        <w:rPr>
          <w:lang w:val="fr-CH"/>
        </w:rPr>
        <w:t>xx</w:t>
      </w:r>
      <w:r w:rsidR="004233D5" w:rsidRPr="004233D5">
        <w:rPr>
          <w:lang w:val="el-GR"/>
        </w:rPr>
        <w:t>+1:08 (18’)</w:t>
      </w:r>
      <w:r>
        <w:rPr>
          <w:lang w:val="el-GR"/>
        </w:rPr>
        <w:t>.</w:t>
      </w:r>
    </w:p>
    <w:p w14:paraId="448F539F" w14:textId="3EC8A201" w:rsidR="002E1516" w:rsidRPr="002E1516" w:rsidRDefault="002E1516" w:rsidP="00E10A7D">
      <w:pPr>
        <w:jc w:val="both"/>
        <w:rPr>
          <w:lang w:val="el-GR"/>
        </w:rPr>
      </w:pPr>
      <w:r>
        <w:rPr>
          <w:lang w:val="el-GR"/>
        </w:rPr>
        <w:t xml:space="preserve">Από </w:t>
      </w:r>
      <w:r>
        <w:rPr>
          <w:lang w:val="fr-CH"/>
        </w:rPr>
        <w:t>Gland</w:t>
      </w:r>
      <w:r w:rsidRPr="002E1516">
        <w:rPr>
          <w:lang w:val="el-GR"/>
        </w:rPr>
        <w:t xml:space="preserve">, </w:t>
      </w:r>
      <w:r>
        <w:rPr>
          <w:lang w:val="fr-CH"/>
        </w:rPr>
        <w:t>Gare</w:t>
      </w:r>
      <w:r w:rsidRPr="002E1516">
        <w:rPr>
          <w:lang w:val="el-GR"/>
        </w:rPr>
        <w:t xml:space="preserve"> </w:t>
      </w:r>
      <w:r>
        <w:rPr>
          <w:lang w:val="fr-CH"/>
        </w:rPr>
        <w:t>Nord</w:t>
      </w:r>
      <w:r w:rsidRPr="002E1516">
        <w:rPr>
          <w:lang w:val="el-GR"/>
        </w:rPr>
        <w:t xml:space="preserve">: </w:t>
      </w:r>
      <w:r w:rsidR="004233D5">
        <w:rPr>
          <w:lang w:val="el-GR"/>
        </w:rPr>
        <w:t xml:space="preserve">λεωφορείο </w:t>
      </w:r>
      <w:r w:rsidRPr="002E1516">
        <w:rPr>
          <w:lang w:val="el-GR"/>
        </w:rPr>
        <w:t xml:space="preserve">830 </w:t>
      </w:r>
      <w:r>
        <w:rPr>
          <w:lang w:val="el-GR"/>
        </w:rPr>
        <w:t xml:space="preserve">με κατεύθυνση </w:t>
      </w:r>
      <w:proofErr w:type="spellStart"/>
      <w:r>
        <w:rPr>
          <w:lang w:val="fr-CH"/>
        </w:rPr>
        <w:t>Burtigny</w:t>
      </w:r>
      <w:proofErr w:type="spellEnd"/>
      <w:r w:rsidR="004233D5">
        <w:rPr>
          <w:lang w:val="el-GR"/>
        </w:rPr>
        <w:t xml:space="preserve">, </w:t>
      </w:r>
      <w:r w:rsidR="004233D5">
        <w:rPr>
          <w:lang w:val="fr-CH"/>
        </w:rPr>
        <w:t>Village</w:t>
      </w:r>
      <w:r w:rsidRPr="002E1516">
        <w:rPr>
          <w:lang w:val="el-GR"/>
        </w:rPr>
        <w:t xml:space="preserve"> </w:t>
      </w:r>
      <w:r>
        <w:rPr>
          <w:lang w:val="el-GR"/>
        </w:rPr>
        <w:t xml:space="preserve">αναχώρηση στις 12:52 και άφιξη 12:59 </w:t>
      </w:r>
      <w:r w:rsidR="004233D5" w:rsidRPr="004233D5">
        <w:rPr>
          <w:lang w:val="el-GR"/>
        </w:rPr>
        <w:t xml:space="preserve">(7’) </w:t>
      </w:r>
      <w:r>
        <w:rPr>
          <w:lang w:val="el-GR"/>
        </w:rPr>
        <w:t xml:space="preserve">και για επιστροφή </w:t>
      </w:r>
      <w:r w:rsidR="004233D5">
        <w:rPr>
          <w:lang w:val="el-GR"/>
        </w:rPr>
        <w:t xml:space="preserve">από </w:t>
      </w:r>
      <w:proofErr w:type="spellStart"/>
      <w:r w:rsidR="004233D5">
        <w:rPr>
          <w:lang w:val="fr-CH"/>
        </w:rPr>
        <w:t>Vich</w:t>
      </w:r>
      <w:proofErr w:type="spellEnd"/>
      <w:r w:rsidR="004233D5" w:rsidRPr="002E1516">
        <w:rPr>
          <w:lang w:val="el-GR"/>
        </w:rPr>
        <w:t xml:space="preserve"> </w:t>
      </w:r>
      <w:r w:rsidR="004233D5">
        <w:rPr>
          <w:lang w:val="el-GR"/>
        </w:rPr>
        <w:t xml:space="preserve">προς </w:t>
      </w:r>
      <w:r w:rsidR="004233D5">
        <w:rPr>
          <w:lang w:val="fr-CH"/>
        </w:rPr>
        <w:t>Gland</w:t>
      </w:r>
      <w:r w:rsidR="004233D5">
        <w:rPr>
          <w:lang w:val="el-GR"/>
        </w:rPr>
        <w:t xml:space="preserve"> </w:t>
      </w:r>
      <w:r w:rsidR="004233D5">
        <w:rPr>
          <w:lang w:val="el-GR"/>
        </w:rPr>
        <w:t>αναχώρηση</w:t>
      </w:r>
      <w:r w:rsidR="004233D5">
        <w:rPr>
          <w:lang w:val="el-GR"/>
        </w:rPr>
        <w:t xml:space="preserve"> </w:t>
      </w:r>
      <w:r>
        <w:rPr>
          <w:lang w:val="el-GR"/>
        </w:rPr>
        <w:t>στις 13:28</w:t>
      </w:r>
      <w:r w:rsidR="004233D5" w:rsidRPr="004233D5">
        <w:rPr>
          <w:lang w:val="el-GR"/>
        </w:rPr>
        <w:t xml:space="preserve"> </w:t>
      </w:r>
      <w:r w:rsidR="004233D5">
        <w:rPr>
          <w:lang w:val="el-GR"/>
        </w:rPr>
        <w:t>και άφιξη στις 13:37 (9</w:t>
      </w:r>
      <w:r w:rsidR="004233D5" w:rsidRPr="004233D5">
        <w:rPr>
          <w:lang w:val="el-GR"/>
        </w:rPr>
        <w:t>’)</w:t>
      </w:r>
      <w:r w:rsidRPr="002E1516">
        <w:rPr>
          <w:lang w:val="el-GR"/>
        </w:rPr>
        <w:t>.</w:t>
      </w:r>
    </w:p>
    <w:p w14:paraId="52098985" w14:textId="77777777" w:rsidR="002E1516" w:rsidRPr="002E1516" w:rsidRDefault="002E1516" w:rsidP="00E10A7D">
      <w:pPr>
        <w:jc w:val="both"/>
        <w:rPr>
          <w:lang w:val="el-GR"/>
        </w:rPr>
      </w:pPr>
    </w:p>
    <w:sectPr w:rsidR="002E1516" w:rsidRPr="002E1516" w:rsidSect="00593E7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6"/>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A7D"/>
    <w:rsid w:val="00073DD9"/>
    <w:rsid w:val="002E1516"/>
    <w:rsid w:val="004233D5"/>
    <w:rsid w:val="00491C80"/>
    <w:rsid w:val="004A169A"/>
    <w:rsid w:val="00593E7B"/>
    <w:rsid w:val="00C0723C"/>
    <w:rsid w:val="00E10A7D"/>
    <w:rsid w:val="00E31959"/>
  </w:rsids>
  <m:mathPr>
    <m:mathFont m:val="Cambria Math"/>
    <m:brkBin m:val="before"/>
    <m:brkBinSub m:val="--"/>
    <m:smallFrac m:val="0"/>
    <m:dispDef/>
    <m:lMargin m:val="0"/>
    <m:rMargin m:val="0"/>
    <m:defJc m:val="centerGroup"/>
    <m:wrapIndent m:val="1440"/>
    <m:intLim m:val="subSup"/>
    <m:naryLim m:val="undOvr"/>
  </m:mathPr>
  <w:themeFontLang w:val="fr-CH"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F24FD"/>
  <w15:chartTrackingRefBased/>
  <w15:docId w15:val="{1D1C7728-8D5C-41FE-B6FC-948BEA883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233D5"/>
    <w:rPr>
      <w:color w:val="0563C1" w:themeColor="hyperlink"/>
      <w:u w:val="single"/>
    </w:rPr>
  </w:style>
  <w:style w:type="character" w:styleId="Mentionnonrsolue">
    <w:name w:val="Unresolved Mention"/>
    <w:basedOn w:val="Policepardfaut"/>
    <w:uiPriority w:val="99"/>
    <w:semiHidden/>
    <w:unhideWhenUsed/>
    <w:rsid w:val="004233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www.yverdon-les-bains.ch/fileadmin/user_upload/disque.jpg"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219</Words>
  <Characters>1209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Dimitriades</dc:creator>
  <cp:keywords/>
  <dc:description/>
  <cp:lastModifiedBy>Alexandre Dimitriades</cp:lastModifiedBy>
  <cp:revision>3</cp:revision>
  <dcterms:created xsi:type="dcterms:W3CDTF">2020-09-05T12:25:00Z</dcterms:created>
  <dcterms:modified xsi:type="dcterms:W3CDTF">2021-06-19T20:38:00Z</dcterms:modified>
</cp:coreProperties>
</file>